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CF05F6" w:rsidRPr="00E3170A" w:rsidRDefault="002A2668" w:rsidP="00CF05F6">
      <w:pPr>
        <w:pStyle w:val="BodyText"/>
        <w:jc w:val="center"/>
        <w:rPr>
          <w:rFonts w:asciiTheme="minorHAnsi" w:hAnsiTheme="minorHAnsi" w:cstheme="minorBidi"/>
          <w:sz w:val="22"/>
          <w:szCs w:val="22"/>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proofErr w:type="spellStart"/>
      <w:r w:rsidR="00EF11E1">
        <w:rPr>
          <w:rFonts w:ascii="Calibri" w:hAnsi="Calibri" w:cs="Calibri"/>
          <w:sz w:val="22"/>
          <w:szCs w:val="22"/>
          <w:lang w:val="bg-BG"/>
        </w:rPr>
        <w:t>Пещостроителни</w:t>
      </w:r>
      <w:proofErr w:type="spellEnd"/>
      <w:r w:rsidR="00EF11E1">
        <w:rPr>
          <w:rFonts w:ascii="Calibri" w:hAnsi="Calibri" w:cs="Calibri"/>
          <w:sz w:val="22"/>
          <w:szCs w:val="22"/>
          <w:lang w:val="bg-BG"/>
        </w:rPr>
        <w:t xml:space="preserve"> работи </w:t>
      </w:r>
      <w:r w:rsidR="00EF11E1" w:rsidRPr="00BA5DF9">
        <w:rPr>
          <w:rFonts w:ascii="Calibri" w:hAnsi="Calibri" w:cs="Calibri"/>
          <w:sz w:val="22"/>
          <w:szCs w:val="22"/>
          <w:lang w:val="bg-BG"/>
        </w:rPr>
        <w:t xml:space="preserve"> </w:t>
      </w:r>
      <w:proofErr w:type="spellStart"/>
      <w:r w:rsidR="00EF11E1">
        <w:rPr>
          <w:rFonts w:ascii="Calibri" w:hAnsi="Calibri" w:cs="Calibri"/>
          <w:sz w:val="22"/>
          <w:szCs w:val="22"/>
        </w:rPr>
        <w:t>за</w:t>
      </w:r>
      <w:proofErr w:type="spellEnd"/>
      <w:r w:rsidR="00EF11E1">
        <w:rPr>
          <w:rFonts w:ascii="Calibri" w:hAnsi="Calibri" w:cs="Calibri"/>
          <w:sz w:val="22"/>
          <w:szCs w:val="22"/>
        </w:rPr>
        <w:t xml:space="preserve"> </w:t>
      </w:r>
      <w:proofErr w:type="spellStart"/>
      <w:r w:rsidR="00EF11E1">
        <w:rPr>
          <w:rFonts w:ascii="Calibri" w:hAnsi="Calibri" w:cs="Calibri"/>
          <w:sz w:val="22"/>
          <w:szCs w:val="22"/>
        </w:rPr>
        <w:t>планов</w:t>
      </w:r>
      <w:proofErr w:type="spellEnd"/>
      <w:r w:rsidR="00EF11E1">
        <w:rPr>
          <w:rFonts w:ascii="Calibri" w:hAnsi="Calibri" w:cs="Calibri"/>
          <w:sz w:val="22"/>
          <w:szCs w:val="22"/>
        </w:rPr>
        <w:t xml:space="preserve"> </w:t>
      </w:r>
      <w:proofErr w:type="spellStart"/>
      <w:r w:rsidR="00EF11E1">
        <w:rPr>
          <w:rFonts w:ascii="Calibri" w:hAnsi="Calibri" w:cs="Calibri"/>
          <w:sz w:val="22"/>
          <w:szCs w:val="22"/>
        </w:rPr>
        <w:t>ремонт</w:t>
      </w:r>
      <w:proofErr w:type="spellEnd"/>
      <w:r w:rsidR="00EF11E1">
        <w:rPr>
          <w:rFonts w:ascii="Calibri" w:hAnsi="Calibri" w:cs="Calibri"/>
          <w:sz w:val="22"/>
          <w:szCs w:val="22"/>
        </w:rPr>
        <w:t xml:space="preserve"> </w:t>
      </w:r>
      <w:proofErr w:type="spellStart"/>
      <w:r w:rsidR="00EF11E1">
        <w:rPr>
          <w:rFonts w:ascii="Calibri" w:hAnsi="Calibri" w:cs="Calibri"/>
          <w:sz w:val="22"/>
          <w:szCs w:val="22"/>
        </w:rPr>
        <w:t>на</w:t>
      </w:r>
      <w:proofErr w:type="spellEnd"/>
      <w:r w:rsidR="00EF11E1">
        <w:rPr>
          <w:rFonts w:ascii="Calibri" w:hAnsi="Calibri" w:cs="Calibri"/>
          <w:sz w:val="22"/>
          <w:szCs w:val="22"/>
        </w:rPr>
        <w:t xml:space="preserve"> </w:t>
      </w:r>
      <w:r w:rsidR="00EF11E1">
        <w:rPr>
          <w:rFonts w:ascii="Calibri" w:hAnsi="Calibri" w:cs="Calibri"/>
          <w:sz w:val="22"/>
          <w:szCs w:val="22"/>
          <w:lang w:val="bg-BG"/>
        </w:rPr>
        <w:t xml:space="preserve"> блок </w:t>
      </w:r>
      <w:r w:rsidR="00EF11E1">
        <w:rPr>
          <w:rFonts w:ascii="Calibri" w:hAnsi="Calibri" w:cs="Calibri"/>
          <w:sz w:val="22"/>
          <w:szCs w:val="22"/>
        </w:rPr>
        <w:t>3</w:t>
      </w:r>
      <w:r w:rsidR="00EF11E1">
        <w:rPr>
          <w:rFonts w:ascii="Calibri" w:hAnsi="Calibri" w:cs="Calibri"/>
          <w:sz w:val="22"/>
          <w:szCs w:val="22"/>
          <w:lang w:val="bg-BG"/>
        </w:rPr>
        <w:t xml:space="preserve"> в ТЕЦ „</w:t>
      </w:r>
      <w:proofErr w:type="spellStart"/>
      <w:r w:rsidR="00EF11E1" w:rsidRPr="00BA5DF9">
        <w:rPr>
          <w:rFonts w:ascii="Calibri" w:hAnsi="Calibri" w:cs="Calibri"/>
          <w:sz w:val="22"/>
          <w:szCs w:val="22"/>
          <w:lang w:val="bg-BG"/>
        </w:rPr>
        <w:t>КонтурГлобал</w:t>
      </w:r>
      <w:proofErr w:type="spellEnd"/>
      <w:r w:rsidR="00EF11E1" w:rsidRPr="00BA5DF9">
        <w:rPr>
          <w:rFonts w:ascii="Calibri" w:hAnsi="Calibri" w:cs="Calibri"/>
          <w:sz w:val="22"/>
          <w:szCs w:val="22"/>
          <w:lang w:val="bg-BG"/>
        </w:rPr>
        <w:t xml:space="preserve"> Марица Изток 3“</w:t>
      </w:r>
      <w:bookmarkStart w:id="0" w:name="_GoBack"/>
      <w:bookmarkEnd w:id="0"/>
    </w:p>
    <w:p w:rsidR="0098591D" w:rsidRPr="0098591D" w:rsidRDefault="0098591D" w:rsidP="0098591D">
      <w:pPr>
        <w:pStyle w:val="BodyText"/>
        <w:rPr>
          <w:rFonts w:asciiTheme="minorHAnsi" w:hAnsiTheme="minorHAnsi" w:cstheme="minorBidi"/>
          <w:sz w:val="22"/>
          <w:szCs w:val="22"/>
          <w:lang w:val="bg-BG"/>
        </w:rPr>
      </w:pPr>
      <w:r>
        <w:rPr>
          <w:rFonts w:asciiTheme="minorHAnsi" w:hAnsiTheme="minorHAnsi" w:cstheme="minorBidi"/>
          <w:sz w:val="22"/>
          <w:szCs w:val="22"/>
        </w:rPr>
        <w:t>”</w:t>
      </w:r>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5F6"/>
    <w:rsid w:val="00CF0A9F"/>
    <w:rsid w:val="00D11744"/>
    <w:rsid w:val="00DE398A"/>
    <w:rsid w:val="00E56BCC"/>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11</cp:revision>
  <cp:lastPrinted>2016-04-15T11:10:00Z</cp:lastPrinted>
  <dcterms:created xsi:type="dcterms:W3CDTF">2016-04-28T12:02:00Z</dcterms:created>
  <dcterms:modified xsi:type="dcterms:W3CDTF">2017-07-11T07:21:00Z</dcterms:modified>
</cp:coreProperties>
</file>